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УКРАЇНА</w:t>
      </w:r>
    </w:p>
    <w:p w:rsidR="00EB1862" w:rsidRPr="00EB1862" w:rsidRDefault="00EB1862" w:rsidP="00EB18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4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НЕТІШИНСЬКА МІСЬКА РАДА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ХМЕЛЬНИЦЬКОЇ ОБЛАСТІ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7C6B3390" wp14:editId="37A60D5B">
                <wp:simplePos x="0" y="0"/>
                <wp:positionH relativeFrom="column">
                  <wp:posOffset>200025</wp:posOffset>
                </wp:positionH>
                <wp:positionV relativeFrom="paragraph">
                  <wp:posOffset>-31750</wp:posOffset>
                </wp:positionV>
                <wp:extent cx="5577840" cy="0"/>
                <wp:effectExtent l="32385" t="36830" r="28575" b="2984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38659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75pt,-2.5pt" to="454.9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" o:allowincell="f" strokeweight="4.5pt">
                <v:stroke linestyle="thickThin"/>
                <w10:anchorlock/>
              </v:line>
            </w:pict>
          </mc:Fallback>
        </mc:AlternateConten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Р І Ш Е Н </w:t>
      </w:r>
      <w:proofErr w:type="spellStart"/>
      <w:r w:rsidRPr="00EB186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>Н</w:t>
      </w:r>
      <w:proofErr w:type="spellEnd"/>
      <w:r w:rsidRPr="00EB1862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t xml:space="preserve"> Я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 xml:space="preserve">двадцять першої сесії Нетішинської міської ради 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0"/>
          <w:lang w:val="uk-UA" w:eastAsia="ru-RU"/>
        </w:rPr>
        <w:t>V скликання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0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“_</w:t>
      </w:r>
      <w:r w:rsidRPr="00EB1862">
        <w:rPr>
          <w:rFonts w:ascii="Times New Roman" w:eastAsia="Times New Roman" w:hAnsi="Times New Roman" w:cs="Times New Roman"/>
          <w:sz w:val="26"/>
          <w:szCs w:val="20"/>
          <w:u w:val="single"/>
          <w:lang w:val="uk-UA" w:eastAsia="ru-RU"/>
        </w:rPr>
        <w:t>25</w:t>
      </w: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_” </w:t>
      </w:r>
      <w:r w:rsidRPr="00EB1862">
        <w:rPr>
          <w:rFonts w:ascii="Times New Roman" w:eastAsia="Times New Roman" w:hAnsi="Times New Roman" w:cs="Times New Roman"/>
          <w:b/>
          <w:sz w:val="26"/>
          <w:szCs w:val="20"/>
          <w:u w:val="single"/>
          <w:lang w:val="uk-UA" w:eastAsia="ru-RU"/>
        </w:rPr>
        <w:t>_</w:t>
      </w:r>
      <w:r w:rsidRPr="00EB1862">
        <w:rPr>
          <w:rFonts w:ascii="Times New Roman" w:eastAsia="Times New Roman" w:hAnsi="Times New Roman" w:cs="Times New Roman"/>
          <w:sz w:val="26"/>
          <w:szCs w:val="20"/>
          <w:u w:val="single"/>
          <w:lang w:val="uk-UA" w:eastAsia="ru-RU"/>
        </w:rPr>
        <w:t xml:space="preserve">вересня </w:t>
      </w:r>
      <w:r w:rsidRPr="00EB1862">
        <w:rPr>
          <w:rFonts w:ascii="Times New Roman" w:eastAsia="Times New Roman" w:hAnsi="Times New Roman" w:cs="Times New Roman"/>
          <w:b/>
          <w:sz w:val="26"/>
          <w:szCs w:val="20"/>
          <w:u w:val="single"/>
          <w:lang w:val="uk-UA" w:eastAsia="ru-RU"/>
        </w:rPr>
        <w:t>_</w:t>
      </w: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 2007 року № _</w:t>
      </w:r>
      <w:r w:rsidRPr="00EB1862">
        <w:rPr>
          <w:rFonts w:ascii="Times New Roman" w:eastAsia="Times New Roman" w:hAnsi="Times New Roman" w:cs="Times New Roman"/>
          <w:sz w:val="26"/>
          <w:szCs w:val="20"/>
          <w:u w:val="single"/>
          <w:lang w:val="uk-UA" w:eastAsia="ru-RU"/>
        </w:rPr>
        <w:t>7</w:t>
      </w: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_</w:t>
      </w:r>
    </w:p>
    <w:p w:rsidR="00EB1862" w:rsidRPr="00EB1862" w:rsidRDefault="00EB1862" w:rsidP="00EB186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Cs w:val="20"/>
          <w:lang w:val="uk-UA" w:eastAsia="ru-RU"/>
        </w:rPr>
      </w:pPr>
      <w:proofErr w:type="spellStart"/>
      <w:r w:rsidRPr="00EB1862">
        <w:rPr>
          <w:rFonts w:ascii="Times New Roman" w:eastAsia="Times New Roman" w:hAnsi="Times New Roman" w:cs="Times New Roman"/>
          <w:szCs w:val="20"/>
          <w:lang w:val="uk-UA" w:eastAsia="ru-RU"/>
        </w:rPr>
        <w:t>м.Нетішин</w:t>
      </w:r>
      <w:proofErr w:type="spellEnd"/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Про порядок часткового відшкодування </w:t>
      </w:r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на безповоротній основі з бюджету міста </w:t>
      </w:r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відсоткових ставок за кредитами, залученими </w:t>
      </w:r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 xml:space="preserve">суб’єктами малого та середнього підприємництва </w:t>
      </w:r>
    </w:p>
    <w:p w:rsidR="00EB1862" w:rsidRPr="00EB1862" w:rsidRDefault="00EB1862" w:rsidP="00EB1862">
      <w:pPr>
        <w:tabs>
          <w:tab w:val="left" w:pos="684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для реалізації інвестиційних проектів</w:t>
      </w:r>
    </w:p>
    <w:p w:rsidR="00EB1862" w:rsidRPr="00EB1862" w:rsidRDefault="00EB1862" w:rsidP="00EB18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Відповідно до статті 25 Закону України «Про місцеве самоврядування в Україні», рішення п’ятнадцятої сесії Нетішинської міської ради від 27 березня             2007 року № 6 "Про програму розвитку малого підприємництва </w:t>
      </w:r>
      <w:proofErr w:type="spellStart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м.Нетішина</w:t>
      </w:r>
      <w:proofErr w:type="spellEnd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на 2007-2008 роки", враховуючи рекомендації, які затверджені спільним наказом Міністерства економіки України, Державного комітету України з питань регуляторної політики та підприємництва від 6 березня 2006 року №82/20, міська рада     в и р і ш и л а:</w:t>
      </w: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1.Затвердити </w:t>
      </w:r>
      <w:r w:rsidRPr="00EB1862">
        <w:rPr>
          <w:rFonts w:ascii="Times New Roman" w:eastAsia="Times New Roman" w:hAnsi="Times New Roman" w:cs="Times New Roman"/>
          <w:sz w:val="26"/>
          <w:szCs w:val="20"/>
          <w:lang w:val="uk-UA" w:eastAsia="ru-RU"/>
        </w:rPr>
        <w:t>порядок часткового відшкодування на безповоротній основі з бюджету міста відсоткових ставок за кредитами, залученими суб’єктами малого та середнього підприємництва для реалізації інвестиційних проектів, згідно з додатком.</w:t>
      </w:r>
    </w:p>
    <w:p w:rsidR="00EB1862" w:rsidRPr="00EB1862" w:rsidRDefault="00EB1862" w:rsidP="00EB1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2.Рішення набуває чинності з дня оприлюднення у газеті Нетішинської міської ради "</w:t>
      </w:r>
      <w:proofErr w:type="spellStart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Нетішинський</w:t>
      </w:r>
      <w:proofErr w:type="spellEnd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вісник".</w:t>
      </w:r>
    </w:p>
    <w:p w:rsidR="00EB1862" w:rsidRPr="00EB1862" w:rsidRDefault="00EB1862" w:rsidP="00EB18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3.Контроль за виконанням цього рішення покласти на постійні комісії міської ради з питань бюджету, фінансів, податкової та тарифної політики, з питань будівництва, архітектури, комунальної власності, приватизації та підтримки підприємництва та заступника міського голови Островського В.В. </w:t>
      </w: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Міський голова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  <w:t xml:space="preserve">  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proofErr w:type="spellStart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О.Є.Смишляєв</w:t>
      </w:r>
      <w:proofErr w:type="spellEnd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EB1862" w:rsidRDefault="00EB1862" w:rsidP="00EB186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Default="00EB1862" w:rsidP="00EB186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ЗАТВЕРДЖЕНО</w:t>
      </w:r>
    </w:p>
    <w:p w:rsidR="00EB1862" w:rsidRPr="00EB1862" w:rsidRDefault="00EB1862" w:rsidP="00EB1862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рішенням двадцять першої сесії </w:t>
      </w:r>
    </w:p>
    <w:p w:rsidR="00EB1862" w:rsidRPr="00EB1862" w:rsidRDefault="00EB1862" w:rsidP="00EB1862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Нетішинської міської ради</w:t>
      </w:r>
    </w:p>
    <w:p w:rsidR="00EB1862" w:rsidRPr="00EB1862" w:rsidRDefault="00EB1862" w:rsidP="00EB1862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 «_</w:t>
      </w:r>
      <w:r w:rsidRPr="00EB1862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25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_» _</w:t>
      </w:r>
      <w:r w:rsidRPr="00EB1862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вересня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 2007 року</w:t>
      </w:r>
    </w:p>
    <w:p w:rsidR="00EB1862" w:rsidRPr="00EB1862" w:rsidRDefault="00EB1862" w:rsidP="00EB1862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№_</w:t>
      </w:r>
      <w:r w:rsidRPr="00EB1862">
        <w:rPr>
          <w:rFonts w:ascii="Times New Roman" w:eastAsia="Times New Roman" w:hAnsi="Times New Roman" w:cs="Times New Roman"/>
          <w:sz w:val="26"/>
          <w:szCs w:val="26"/>
          <w:u w:val="single"/>
          <w:lang w:val="uk-UA" w:eastAsia="ru-RU"/>
        </w:rPr>
        <w:t>7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_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Порядок </w:t>
      </w:r>
    </w:p>
    <w:p w:rsidR="00EB1862" w:rsidRPr="00EB1862" w:rsidRDefault="00EB1862" w:rsidP="00EB18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часткового відшкодування на безповоротній основі з бюджету міста відсоткових ставок за кредитами, залученими суб’єктами малого і середнього підприємництва для реалізації інвестиційних проектів</w:t>
      </w:r>
    </w:p>
    <w:p w:rsidR="00EB1862" w:rsidRPr="00EB1862" w:rsidRDefault="00EB1862" w:rsidP="00EB186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цьому Порядку терміни вживаються у такому значенні:</w:t>
      </w: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Головний розпорядник коштів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– виконавчий комітет міської ради, який отримав бюджетні призначення з бюджету міста для часткового відшкодування на безповоротній основі з бюджету міста відсоткових ставок за кредитами, залученими суб’єктами малого і середнього підприємництва для реалізації інвестиційних проектів.</w:t>
      </w: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Компенсація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часткове відшкодування відсоткових ставок банківських установ на безповоротній основі.</w:t>
      </w: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Кредит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– коротко- і середньострокові кредити у національній валюті, що надаються банківськими установами суб’єктам малого та середнього підприємництва на реалізацію інвестиційних проектів.</w:t>
      </w:r>
    </w:p>
    <w:p w:rsidR="00EB1862" w:rsidRPr="00EB1862" w:rsidRDefault="00EB1862" w:rsidP="00EB1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Позичальник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– суб’єкти малого та середнього підприємництва, які залучили кредити для реалізації інвестиційних проектів.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1. Цей Порядок розроблено відповідно до рекомендацій, затверджених спільним наказом Міністерства економіки України, Державного комітету України з питань регуляторної політики та підприємництва від 6 березня 2006 року № 82/20.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2. Порядок</w:t>
      </w:r>
      <w:r w:rsidRPr="00EB186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визначає механізм використання коштів, передбачених у бюджеті міста на компенсацію за кредити</w:t>
      </w:r>
      <w:r w:rsidRPr="00EB186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>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3. Короткостроковим вважається кредит, залучений на строк до одного року, а середньостроковим – до трьох років.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4. Компенсація надається на конкурсній основі позичальникам, які залучили кредити для реалізації інвестиційних проектів.</w:t>
      </w:r>
    </w:p>
    <w:p w:rsidR="00EB1862" w:rsidRPr="00EB1862" w:rsidRDefault="00EB1862" w:rsidP="00EB1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 Право на одержання компенсації мають позичальники, які: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5.1. розробили та реалізують інвестиційні проекти, умовами яких передбачається: </w:t>
      </w:r>
    </w:p>
    <w:p w:rsidR="00EB1862" w:rsidRPr="00EB1862" w:rsidRDefault="00EB1862" w:rsidP="00EB186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впровадження енергозберігаючих та екологічних технологій;</w:t>
      </w:r>
    </w:p>
    <w:p w:rsidR="00EB1862" w:rsidRPr="00EB1862" w:rsidRDefault="00EB1862" w:rsidP="00EB186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виробництво, збут та переробка сільськогосподарської продукції, відгодівля худоби;</w:t>
      </w:r>
    </w:p>
    <w:p w:rsidR="00EB1862" w:rsidRPr="00EB1862" w:rsidRDefault="00EB1862" w:rsidP="00EB186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виробництво товарів експортного спрямування та </w:t>
      </w:r>
      <w:proofErr w:type="spellStart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імпортозамінних</w:t>
      </w:r>
      <w:proofErr w:type="spellEnd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EB1862" w:rsidRPr="00EB1862" w:rsidRDefault="00EB1862" w:rsidP="00EB186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модернізація, оновлення та придбання основних фондів для розширення та збільшення обсягів виробництва товарів (надання послуг);</w:t>
      </w:r>
    </w:p>
    <w:p w:rsidR="00EB1862" w:rsidRPr="00EB1862" w:rsidRDefault="00EB1862" w:rsidP="00EB186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реалізація пріоритетних напрямів соціально-економічного розвитку міста;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5.2. здійснюють господарську діяльність не менше одного року;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5.3. не мають заборгованості перед державним і місцевими бюджетами та фондами загальнообов’язкового державного соціального страхування;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5.4. забезпечують співфінансування інвестиційного проекту за рахунок власних коштів у розмірі не менше</w:t>
      </w: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20 відсотків</w:t>
      </w: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його вартості.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 На одержання компенсації не мають права позичальники, які: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6.1.здійснюють виробництво зброї, алкогольних напоїв та тютюнових виробів, оптову та роздрібну торгівлю, організацію та проведення азартних ігор, обмін валюти, надання в оренду нерухомого майна;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6.2. отримують фінансову підтримку за іншими бюджетними програмами та за рахунок коштів проектів міжнародних фінансових організацій;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6.3. визнані банкрутами або стосовно яких порушено справу про банкрутство;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6.4. перебувають у стадії ліквідації;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6.5. подали недостовірну інформацію щодо інвестиційного проекту або свого фінансового стану.</w:t>
      </w:r>
    </w:p>
    <w:p w:rsidR="00EB1862" w:rsidRPr="00EB1862" w:rsidRDefault="00EB1862" w:rsidP="00EB1862">
      <w:pPr>
        <w:spacing w:after="120" w:line="480" w:lineRule="auto"/>
        <w:ind w:left="283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7.Організація, проведення конкурсу та вирішення інших питань щодо здійснення компенсації здійснюється конкурсною комісією, склад якої затверджується  розпорядженням міського голови.</w:t>
      </w:r>
    </w:p>
    <w:p w:rsidR="00EB1862" w:rsidRPr="00EB1862" w:rsidRDefault="00EB1862" w:rsidP="00EB1862">
      <w:pPr>
        <w:spacing w:after="120" w:line="480" w:lineRule="auto"/>
        <w:ind w:left="283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До складу конкурсної комісії включаються депутати міської ради, представники виконавчого комітету міської ради, об’єднань суб’єктів господарювання (за згодою). </w:t>
      </w:r>
    </w:p>
    <w:p w:rsidR="00EB1862" w:rsidRPr="00EB1862" w:rsidRDefault="00EB1862" w:rsidP="00EB1862">
      <w:pPr>
        <w:spacing w:after="120" w:line="480" w:lineRule="auto"/>
        <w:ind w:left="283"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Конкурсну комісію очолює заступник міського голови.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Конкурсна комісія, у разі необхідності, утворює тимчасові експертні групи для підготовки висновків до поданих учасниками конкурсу бізнес-планів інвестиційних проектів.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Конкурсна комісія після затвердження видатків бюджету міста на зазначені цілі приймає рішення з розміщення оголошення про проведення конкурсу.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Інформація про проведення конкурсу оприлюднюється у друкованих засобах масової інформації міста.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 xml:space="preserve">8. Учасники конкурсу до закінчення кінцевого терміну, встановленого в оголошенні, подають визначені документи для отримання компенсації. 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9. Конкурсна комісія за результатами розгляду поданих матеріалів приймає рішення про можливість надання компенсації.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Визначення переможців конкурсного відбору інвестиційних проектів здійснюється за такими критеріями:</w:t>
      </w:r>
    </w:p>
    <w:p w:rsidR="00EB1862" w:rsidRPr="00EB1862" w:rsidRDefault="00EB1862" w:rsidP="00EB1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строк окупності інвестиційного проекту;</w:t>
      </w:r>
    </w:p>
    <w:p w:rsidR="00EB1862" w:rsidRPr="00EB1862" w:rsidRDefault="00EB1862" w:rsidP="00EB186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розмір прибутку та рентабельність виробництва (надання послуг);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створення додаткових робочих місць;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збільшення обсягу виробництва продукції (надання послуг) на 1 гривню залучених коштів.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Переможцями конкурсного відбору визнаються позичальники, які запропонували найкращі умови для здійснення інвестиційних проектів.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конкурсної комісії приймається на засіданні у присутності не менше ніж двох третин її складу відкритим голосуванням простою більшістю голосів і оформляється протоколом, що підписується всіма членами комісії, які брали участь у засіданні.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GoBack"/>
      <w:bookmarkEnd w:id="0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разі рівного розподілу голосів, голос голови є вирішальним.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Конкурсна комісія протягом п’яти робочих днів після прийняття рішення повідомляє про результати конкурсного відбору всіх учасників. 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Рішення конкурсної комісії направляється головному розпоряднику коштів  та є підставою для перерахування коштів на рахунок банківської установи</w:t>
      </w: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Конкурсна комісія надає переможцям конкурсу витяг із протоколу для пред’явлення його банківським установам, які надали кредити. На підставі зазначеного витягу виконавчим комітетом міської ради укладається угода із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позичальником, банківською установою, у якій зазначається розмір та умови погашення відсотків за користування кредитом з урахуванням компенсації.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виконанням результативних показників інвестиційних проектів здійснює виконавчий комітет міської ради.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Контроль за цільовим та ефективним використанням бюджетних коштів здійснюється головним розпорядником коштів в установленому порядку.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10.Компенсація за кредитами надається в розмірі, що не перевищує                          100 відсотків облікової ставки</w:t>
      </w:r>
      <w:r w:rsidRPr="00EB1862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Національного банку України, яка діяла на дату укладання кредитного договору.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11.Кошти на компенсацію надаються суб’єктам малого та середнього підприємництва в межах одного бюджетного періоду. У разі, коли термін реалізації проекту перевищує один бюджетний період, питання подальшої компенсації може розглядатися в наступному бюджетному періоді за умови виділення коштів на зазначені цілі у бюджеті міста на відповідний рік.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12.Для отримання суми компенсації банківські установи, які надали кредити, подають щомісячно до 7-го числа місяця, що настає за звітним, виконавчому комітету міської ради по два примірники реєстрів позичальників, які взяли кредити в цих банківських установах і за результатами конкурсу отримали право на компенсацію, а також виписку банківської установи із зазначенням щодо кожного позичальника загальної суми кредиту, погашеної суми кредиту, загальної суми відсотків, сплаченої суми відсотків за відповідний період з визначенням суми, що відшкодовується за рахунок компенсації.</w:t>
      </w:r>
    </w:p>
    <w:p w:rsidR="00EB1862" w:rsidRPr="00EB1862" w:rsidRDefault="00EB1862" w:rsidP="00EB1862">
      <w:pPr>
        <w:spacing w:after="0" w:line="240" w:lineRule="auto"/>
        <w:ind w:firstLine="741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Виконавчий комітет міської ради направляє компенсацію, у розмірі місячної суми за кожним позичальником, банківським установам.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 умови сплати позичальником відсотків за користування кредитом у повному обсязі, банківська установа повертає відповідну суму на рахунок позичальника (не пізніше ніж через 3 дні після надходження компенсаційних коштів на рахунок банківської установи).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13. Виконавчий комітет міської ради складає та затверджує реєстр компенсаційних виплат у розрізі банківських установ і подає  управлінню Державного казначейства у місті </w:t>
      </w:r>
      <w:proofErr w:type="spellStart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Нетішині</w:t>
      </w:r>
      <w:proofErr w:type="spellEnd"/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разом із платіжними дорученнями для здійснення видатків на компенсацію суб’єктам малого та середнього підприємництва.</w:t>
      </w:r>
    </w:p>
    <w:p w:rsidR="00EB1862" w:rsidRPr="00EB1862" w:rsidRDefault="00EB1862" w:rsidP="00EB1862">
      <w:pPr>
        <w:spacing w:after="120" w:line="480" w:lineRule="auto"/>
        <w:ind w:left="283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Зазначені видатки здійснюються в установленому порядку шляхом перерахування коштів на рахунки банківських установ, які здійснили кредитування інвестиційних проектів підприємств-переможців конкурсу.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14.Фінансова звітність про використання коштів бюджету міста для здійснення компенсації складається і подається в установленому порядку.</w:t>
      </w:r>
    </w:p>
    <w:p w:rsidR="00EB1862" w:rsidRPr="00EB1862" w:rsidRDefault="00EB1862" w:rsidP="00EB18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15.Невикористані кошти бюджету міста протягом</w:t>
      </w:r>
      <w:r w:rsidRPr="00EB1862">
        <w:rPr>
          <w:rFonts w:ascii="Times New Roman" w:eastAsia="Times New Roman" w:hAnsi="Times New Roman" w:cs="Times New Roman"/>
          <w:i/>
          <w:sz w:val="26"/>
          <w:szCs w:val="26"/>
          <w:lang w:val="uk-UA" w:eastAsia="ru-RU"/>
        </w:rPr>
        <w:t xml:space="preserve"> </w:t>
      </w:r>
      <w:r w:rsidRPr="00EB1862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бюджетного року, які направлялися на компенсацію, повертаються до бюджету міста.</w:t>
      </w:r>
    </w:p>
    <w:p w:rsidR="00293EBE" w:rsidRPr="00EB1862" w:rsidRDefault="00EB1862">
      <w:pPr>
        <w:rPr>
          <w:lang w:val="uk-UA"/>
        </w:rPr>
      </w:pPr>
    </w:p>
    <w:sectPr w:rsidR="00293EBE" w:rsidRPr="00EB186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B15"/>
    <w:rsid w:val="00094A0F"/>
    <w:rsid w:val="005A5B15"/>
    <w:rsid w:val="00BF03DB"/>
    <w:rsid w:val="00EB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F7B90"/>
  <w15:chartTrackingRefBased/>
  <w15:docId w15:val="{52505157-8F44-485D-B5C7-0D72AB4A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7947-0D00-4CB7-A35E-A03F032C1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1442</Words>
  <Characters>8222</Characters>
  <Application>Microsoft Office Word</Application>
  <DocSecurity>0</DocSecurity>
  <Lines>68</Lines>
  <Paragraphs>19</Paragraphs>
  <ScaleCrop>false</ScaleCrop>
  <Company/>
  <LinksUpToDate>false</LinksUpToDate>
  <CharactersWithSpaces>9645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2021-12-28T09:56:00Z</dcterms:created>
  <dcterms:modified xsi:type="dcterms:W3CDTF">2021-12-28T09:58:00Z</dcterms:modified>
</cp:coreProperties>
</file>